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before="100" w:line="276" w:lineRule="auto"/>
        <w:contextualSpacing w:val="0"/>
        <w:rPr>
          <w:rFonts w:ascii="Calibri" w:cs="Calibri" w:eastAsia="Calibri" w:hAnsi="Calibri"/>
          <w:b w:val="1"/>
          <w:color w:val="434343"/>
        </w:rPr>
      </w:pPr>
      <w:r w:rsidDel="00000000" w:rsidR="00000000" w:rsidRPr="00000000">
        <w:rPr>
          <w:rFonts w:ascii="Times New Roman" w:cs="Times New Roman" w:eastAsia="Times New Roman" w:hAnsi="Times New Roman"/>
          <w:color w:val="434343"/>
          <w:sz w:val="24"/>
          <w:szCs w:val="24"/>
        </w:rPr>
        <w:drawing>
          <wp:inline distB="0" distT="0" distL="114300" distR="114300">
            <wp:extent cx="1486535" cy="487680"/>
            <wp:effectExtent b="0" l="0" r="0" t="0"/>
            <wp:docPr descr="https://secure.pkn.nl/site/logos/pkn.png" id="1" name="image3.png"/>
            <a:graphic>
              <a:graphicData uri="http://schemas.openxmlformats.org/drawingml/2006/picture">
                <pic:pic>
                  <pic:nvPicPr>
                    <pic:cNvPr descr="https://secure.pkn.nl/site/logos/pkn.png" id="0" name="image3.png"/>
                    <pic:cNvPicPr preferRelativeResize="0"/>
                  </pic:nvPicPr>
                  <pic:blipFill>
                    <a:blip r:embed="rId6"/>
                    <a:srcRect b="0" l="0" r="0" t="0"/>
                    <a:stretch>
                      <a:fillRect/>
                    </a:stretch>
                  </pic:blipFill>
                  <pic:spPr>
                    <a:xfrm>
                      <a:off x="0" y="0"/>
                      <a:ext cx="1486535" cy="487680"/>
                    </a:xfrm>
                    <a:prstGeom prst="rect"/>
                    <a:ln/>
                  </pic:spPr>
                </pic:pic>
              </a:graphicData>
            </a:graphic>
          </wp:inline>
        </w:drawing>
      </w:r>
      <w:r w:rsidDel="00000000" w:rsidR="00000000" w:rsidRPr="00000000">
        <w:rPr>
          <w:rFonts w:ascii="Times New Roman" w:cs="Times New Roman" w:eastAsia="Times New Roman" w:hAnsi="Times New Roman"/>
          <w:color w:val="434343"/>
          <w:sz w:val="24"/>
          <w:szCs w:val="24"/>
          <w:rtl w:val="0"/>
        </w:rPr>
        <w:tab/>
        <w:tab/>
        <w:tab/>
        <w:tab/>
        <w:tab/>
        <w:tab/>
      </w:r>
      <w:r w:rsidDel="00000000" w:rsidR="00000000" w:rsidRPr="00000000">
        <w:rPr>
          <w:rFonts w:ascii="Calibri" w:cs="Calibri" w:eastAsia="Calibri" w:hAnsi="Calibri"/>
          <w:b w:val="1"/>
          <w:color w:val="434343"/>
        </w:rPr>
        <w:drawing>
          <wp:inline distB="0" distT="0" distL="0" distR="0">
            <wp:extent cx="1247458" cy="533400"/>
            <wp:effectExtent b="0" l="0" r="0" t="0"/>
            <wp:docPr id="2"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1247458" cy="533400"/>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color w:val="434343"/>
        </w:rPr>
      </w:pPr>
      <w:bookmarkStart w:colFirst="0" w:colLast="0" w:name="_x3axaybo3gu7" w:id="0"/>
      <w:bookmarkEnd w:id="0"/>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shd w:fill="auto" w:val="clear"/>
          <w:vertAlign w:val="baseline"/>
        </w:rPr>
      </w:pPr>
      <w:bookmarkStart w:colFirst="0" w:colLast="0" w:name="_r1n00jqguk85" w:id="1"/>
      <w:bookmarkEnd w:id="1"/>
      <w:r w:rsidDel="00000000" w:rsidR="00000000" w:rsidRPr="00000000">
        <w:rPr>
          <w:rFonts w:ascii="Calibri" w:cs="Calibri" w:eastAsia="Calibri" w:hAnsi="Calibri"/>
          <w:b w:val="1"/>
          <w:i w:val="0"/>
          <w:smallCaps w:val="0"/>
          <w:strike w:val="0"/>
          <w:shd w:fill="auto" w:val="clear"/>
          <w:vertAlign w:val="baseline"/>
          <w:rtl w:val="0"/>
        </w:rPr>
        <w:t xml:space="preserve">Grenzen stellen</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shd w:fill="auto" w:val="clear"/>
          <w:vertAlign w:val="baseline"/>
        </w:rPr>
      </w:pPr>
      <w:r w:rsidDel="00000000" w:rsidR="00000000" w:rsidRPr="00000000">
        <w:rPr>
          <w:rFonts w:ascii="Calibri" w:cs="Calibri" w:eastAsia="Calibri" w:hAnsi="Calibri"/>
          <w:b w:val="1"/>
          <w:i w:val="0"/>
          <w:smallCaps w:val="0"/>
          <w:strike w:val="0"/>
          <w:shd w:fill="auto" w:val="clear"/>
          <w:vertAlign w:val="baseline"/>
          <w:rtl w:val="0"/>
        </w:rPr>
        <w:t xml:space="preserve">Assertiviteit</w:t>
      </w:r>
    </w:p>
    <w:p w:rsidR="00000000" w:rsidDel="00000000" w:rsidP="00000000" w:rsidRDefault="00000000" w:rsidRPr="00000000" w14:paraId="00000005">
      <w:pPr>
        <w:contextualSpacing w:val="0"/>
        <w:rPr>
          <w:rFonts w:ascii="Calibri" w:cs="Calibri" w:eastAsia="Calibri" w:hAnsi="Calibri"/>
        </w:rPr>
      </w:pPr>
      <w:r w:rsidDel="00000000" w:rsidR="00000000" w:rsidRPr="00000000">
        <w:rPr>
          <w:rFonts w:ascii="Calibri" w:cs="Calibri" w:eastAsia="Calibri" w:hAnsi="Calibri"/>
          <w:rtl w:val="0"/>
        </w:rPr>
        <w:t xml:space="preserve">Het klinkt misschien wat tegenstrijdig dat je in een training die juist de intentie heeft, zich af te stemmen op de ander, begripvol en ondersteunend te zijn, ook assertief moet zijn. Assertiviteit betekent op een goede manier je grenzen stellen c.q. bewaken. Dat levert op de korte termijn misschien enige teleurstelling op en een ongemakkelijk gevoel, maar op de langere termijn is het een zegen voor elke relatie. Hoe doe je dat op een vriendelijke manier, assertief zijn en je grenzen stellen? Er zijn een paar tips die je daarbij kunnen helpen. Probeer ze eens uit in de praktijk, let op hoe anderen reageren en bespreek achteraf met je coördinator wat er gebeurde en wat het effect daarvan was. Oefening baart kunst.</w:t>
      </w:r>
    </w:p>
    <w:p w:rsidR="00000000" w:rsidDel="00000000" w:rsidP="00000000" w:rsidRDefault="00000000" w:rsidRPr="00000000" w14:paraId="00000006">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7">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Tips</w:t>
      </w:r>
    </w:p>
    <w:p w:rsidR="00000000" w:rsidDel="00000000" w:rsidP="00000000" w:rsidRDefault="00000000" w:rsidRPr="00000000" w14:paraId="00000008">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09">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Vermijd oogcontact</w:t>
      </w:r>
    </w:p>
    <w:p w:rsidR="00000000" w:rsidDel="00000000" w:rsidP="00000000" w:rsidRDefault="00000000" w:rsidRPr="00000000" w14:paraId="0000000A">
      <w:pPr>
        <w:contextualSpacing w:val="0"/>
        <w:rPr>
          <w:rFonts w:ascii="Calibri" w:cs="Calibri" w:eastAsia="Calibri" w:hAnsi="Calibri"/>
        </w:rPr>
      </w:pPr>
      <w:r w:rsidDel="00000000" w:rsidR="00000000" w:rsidRPr="00000000">
        <w:rPr>
          <w:rFonts w:ascii="Calibri" w:cs="Calibri" w:eastAsia="Calibri" w:hAnsi="Calibri"/>
          <w:rtl w:val="0"/>
        </w:rPr>
        <w:t xml:space="preserve">In een gesprekssituatie met meerdere mensen wordt van tijd tot tijd een vraag om extra inzet gesteld, meestal door degene die het gesprek leidt. Als je deze taak niet direct in je schoenen geschoven wilt krijgen, vermijd dan oogcontact met de vraagsteller. Dat voelt misschien onnatuurlijk, juist omdat je uit oogpunt van goed luisteren wél oogcontact maakt.</w:t>
      </w:r>
    </w:p>
    <w:p w:rsidR="00000000" w:rsidDel="00000000" w:rsidP="00000000" w:rsidRDefault="00000000" w:rsidRPr="00000000" w14:paraId="0000000B">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C">
      <w:pPr>
        <w:contextualSpacing w:val="0"/>
        <w:rPr>
          <w:rFonts w:ascii="Calibri" w:cs="Calibri" w:eastAsia="Calibri" w:hAnsi="Calibri"/>
        </w:rPr>
      </w:pPr>
      <w:r w:rsidDel="00000000" w:rsidR="00000000" w:rsidRPr="00000000">
        <w:rPr>
          <w:rFonts w:ascii="Calibri" w:cs="Calibri" w:eastAsia="Calibri" w:hAnsi="Calibri"/>
          <w:b w:val="1"/>
          <w:rtl w:val="0"/>
        </w:rPr>
        <w:t xml:space="preserve">Wees duidelijk en zeg nee als je ‘nee’ bedoelt</w:t>
      </w:r>
      <w:r w:rsidDel="00000000" w:rsidR="00000000" w:rsidRPr="00000000">
        <w:rPr>
          <w:rFonts w:ascii="Calibri" w:cs="Calibri" w:eastAsia="Calibri" w:hAnsi="Calibri"/>
          <w:rtl w:val="0"/>
        </w:rPr>
        <w:t xml:space="preserve">. </w:t>
      </w:r>
    </w:p>
    <w:p w:rsidR="00000000" w:rsidDel="00000000" w:rsidP="00000000" w:rsidRDefault="00000000" w:rsidRPr="00000000" w14:paraId="0000000D">
      <w:pPr>
        <w:contextualSpacing w:val="0"/>
        <w:rPr>
          <w:rFonts w:ascii="Calibri" w:cs="Calibri" w:eastAsia="Calibri" w:hAnsi="Calibri"/>
        </w:rPr>
      </w:pPr>
      <w:r w:rsidDel="00000000" w:rsidR="00000000" w:rsidRPr="00000000">
        <w:rPr>
          <w:rFonts w:ascii="Calibri" w:cs="Calibri" w:eastAsia="Calibri" w:hAnsi="Calibri"/>
          <w:rtl w:val="0"/>
        </w:rPr>
        <w:t xml:space="preserve">Wees duidelijk in je communicatie: vermijd woorden als eigenlijk, misschien, vandaag/ deze week liever niet, ik kan het wel proberen… e.d. Spreek met korte zinnen en spreek vanuit de ik-vorm. Zeg bijvoorbeeld niet: “Goh, nou ja, ik heb daar eigenlijk niet zo heel veel zin “of “Het komt mij misschien niet zo heel erg gelegen”, maar: “Ik heb daar geen zin in / Ik kan dan niet”. Houd het kort en bondig.</w:t>
      </w:r>
    </w:p>
    <w:p w:rsidR="00000000" w:rsidDel="00000000" w:rsidP="00000000" w:rsidRDefault="00000000" w:rsidRPr="00000000" w14:paraId="0000000E">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F">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Verzin geen excuus:</w:t>
      </w:r>
    </w:p>
    <w:p w:rsidR="00000000" w:rsidDel="00000000" w:rsidP="00000000" w:rsidRDefault="00000000" w:rsidRPr="00000000" w14:paraId="00000010">
      <w:pPr>
        <w:contextualSpacing w:val="0"/>
        <w:rPr>
          <w:rFonts w:ascii="Calibri" w:cs="Calibri" w:eastAsia="Calibri" w:hAnsi="Calibri"/>
          <w:b w:val="1"/>
        </w:rPr>
      </w:pPr>
      <w:r w:rsidDel="00000000" w:rsidR="00000000" w:rsidRPr="00000000">
        <w:rPr>
          <w:rFonts w:ascii="Calibri" w:cs="Calibri" w:eastAsia="Calibri" w:hAnsi="Calibri"/>
          <w:rtl w:val="0"/>
        </w:rPr>
        <w:t xml:space="preserve">Als de vraag rechtstreeks aan jou wordt gesteld en je moet er op antwoorden; overweeg bij jezelf wat de consequenties van je antwoord zijn en spreek die eventueel uit. Je kunt extra bedenktijd vragen als je het gevoel hebt met je rug tegen de muur te staan. Zeg dat je ruggespraak wilt houden en er zo snel mogelijk op terug komt. Je kunt dan op een ander tijdstip overleggen met andere zorgmaatjes of de coördinator</w:t>
      </w:r>
      <w:r w:rsidDel="00000000" w:rsidR="00000000" w:rsidRPr="00000000">
        <w:rPr>
          <w:rtl w:val="0"/>
        </w:rPr>
      </w:r>
    </w:p>
    <w:p w:rsidR="00000000" w:rsidDel="00000000" w:rsidP="00000000" w:rsidRDefault="00000000" w:rsidRPr="00000000" w14:paraId="00000011">
      <w:pPr>
        <w:contextualSpacing w:val="0"/>
        <w:rPr>
          <w:rFonts w:ascii="Calibri" w:cs="Calibri" w:eastAsia="Calibri" w:hAnsi="Calibri"/>
        </w:rPr>
      </w:pPr>
      <w:r w:rsidDel="00000000" w:rsidR="00000000" w:rsidRPr="00000000">
        <w:rPr>
          <w:rFonts w:ascii="Calibri" w:cs="Calibri" w:eastAsia="Calibri" w:hAnsi="Calibri"/>
          <w:rtl w:val="0"/>
        </w:rPr>
        <w:t xml:space="preserve">Zeg nooit: “Ik kan vandaag niet” als je geen zin heb of vindt dat iets niet tot je taak hoort. De andere persoon kan dat heel letterlijk opvatten en vragen of je dan morgen kunt. Houd het dus simpel, wees duidelijk en eerlijk. Maar toon wel begrip voor de ander.</w:t>
      </w:r>
    </w:p>
    <w:p w:rsidR="00000000" w:rsidDel="00000000" w:rsidP="00000000" w:rsidRDefault="00000000" w:rsidRPr="00000000" w14:paraId="00000012">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13">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Stel je grenzen</w:t>
      </w:r>
    </w:p>
    <w:p w:rsidR="00000000" w:rsidDel="00000000" w:rsidP="00000000" w:rsidRDefault="00000000" w:rsidRPr="00000000" w14:paraId="00000014">
      <w:pPr>
        <w:contextualSpacing w:val="0"/>
        <w:rPr>
          <w:rFonts w:ascii="Calibri" w:cs="Calibri" w:eastAsia="Calibri" w:hAnsi="Calibri"/>
        </w:rPr>
      </w:pPr>
      <w:r w:rsidDel="00000000" w:rsidR="00000000" w:rsidRPr="00000000">
        <w:rPr>
          <w:rFonts w:ascii="Calibri" w:cs="Calibri" w:eastAsia="Calibri" w:hAnsi="Calibri"/>
          <w:rtl w:val="0"/>
        </w:rPr>
        <w:t xml:space="preserve">Soms doet iemand iets wat je niet prettig vindt. De persoon gaat over je grenzen. Of heeft kritiek op jou of je functioneren. Wat doe je dan? Boos worden? Terugschrikken? Twijfelen? “Zou het toch aan mij liggen?”Reageer begripvol, herhaal de argumenten en weerleg deze vanuit jouw situatie. Maar durf bij je eigen standpunt te blijven, zonder angst dat de ander je niet aardig vindt of de relatie op het spel zet. Dat laatste kan (onbewust) manipulatief bedoeld zijn, laat je daar niet door van de wijs brengen.</w:t>
      </w:r>
    </w:p>
    <w:p w:rsidR="00000000" w:rsidDel="00000000" w:rsidP="00000000" w:rsidRDefault="00000000" w:rsidRPr="00000000" w14:paraId="00000015">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16">
      <w:pPr>
        <w:contextualSpacing w:val="0"/>
        <w:rPr>
          <w:rFonts w:ascii="Calibri" w:cs="Calibri" w:eastAsia="Calibri" w:hAnsi="Calibri"/>
        </w:rPr>
      </w:pPr>
      <w:r w:rsidDel="00000000" w:rsidR="00000000" w:rsidRPr="00000000">
        <w:rPr>
          <w:rFonts w:ascii="Calibri" w:cs="Calibri" w:eastAsia="Calibri" w:hAnsi="Calibri"/>
          <w:rtl w:val="0"/>
        </w:rPr>
        <w:t xml:space="preserve">Wat wel: leef je in in de ander, bevestig dat het een moeilijke situatie is en geef tegelijkertijd je grenzen aan. </w:t>
      </w:r>
    </w:p>
    <w:sectPr>
      <w:pgSz w:h="16838" w:w="11906"/>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NL"/>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